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2CC" w:themeColor="accent4" w:themeTint="33"/>
  <w:body>
    <w:p w:rsidR="00CC0A28" w:rsidRPr="00D22CA3" w:rsidRDefault="00CC0A28" w:rsidP="00CC0A28">
      <w:pPr>
        <w:rPr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643"/>
        <w:gridCol w:w="5131"/>
        <w:gridCol w:w="7012"/>
      </w:tblGrid>
      <w:tr w:rsidR="00CC0A28" w:rsidRPr="00D22CA3" w:rsidTr="0047065A">
        <w:tc>
          <w:tcPr>
            <w:tcW w:w="5000" w:type="pct"/>
            <w:gridSpan w:val="3"/>
            <w:shd w:val="clear" w:color="auto" w:fill="FFD966" w:themeFill="accent4" w:themeFillTint="99"/>
          </w:tcPr>
          <w:p w:rsidR="00CC0A28" w:rsidRPr="00D22CA3" w:rsidRDefault="00CC0A28" w:rsidP="00E10834">
            <w:pPr>
              <w:jc w:val="center"/>
              <w:rPr>
                <w:sz w:val="24"/>
                <w:szCs w:val="24"/>
              </w:rPr>
            </w:pPr>
            <w:r w:rsidRPr="00D22CA3">
              <w:rPr>
                <w:b/>
                <w:sz w:val="24"/>
                <w:szCs w:val="24"/>
              </w:rPr>
              <w:t>SCUOLA DELL’INFANZIA</w:t>
            </w:r>
          </w:p>
        </w:tc>
      </w:tr>
      <w:tr w:rsidR="00CC0A28" w:rsidTr="0047065A">
        <w:tc>
          <w:tcPr>
            <w:tcW w:w="5000" w:type="pct"/>
            <w:gridSpan w:val="3"/>
            <w:shd w:val="clear" w:color="auto" w:fill="FFD966" w:themeFill="accent4" w:themeFillTint="99"/>
          </w:tcPr>
          <w:p w:rsidR="00CC0A28" w:rsidRPr="004F074B" w:rsidRDefault="009556A7" w:rsidP="00E108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LA </w:t>
            </w:r>
            <w:bookmarkStart w:id="0" w:name="_GoBack"/>
            <w:bookmarkEnd w:id="0"/>
            <w:r w:rsidR="00CC0A28" w:rsidRPr="004F074B">
              <w:rPr>
                <w:b/>
                <w:sz w:val="24"/>
                <w:szCs w:val="24"/>
              </w:rPr>
              <w:t>CONOSCENZA DEL MONDO</w:t>
            </w:r>
          </w:p>
        </w:tc>
      </w:tr>
      <w:tr w:rsidR="00CC0A28" w:rsidTr="0047065A">
        <w:tc>
          <w:tcPr>
            <w:tcW w:w="5000" w:type="pct"/>
            <w:gridSpan w:val="3"/>
            <w:shd w:val="clear" w:color="auto" w:fill="FFD966" w:themeFill="accent4" w:themeFillTint="99"/>
          </w:tcPr>
          <w:p w:rsidR="00CC0A28" w:rsidRPr="004F074B" w:rsidRDefault="00CC0A28" w:rsidP="00E10834">
            <w:pPr>
              <w:jc w:val="center"/>
              <w:rPr>
                <w:sz w:val="24"/>
                <w:szCs w:val="24"/>
              </w:rPr>
            </w:pPr>
            <w:r w:rsidRPr="004F074B">
              <w:rPr>
                <w:b/>
                <w:sz w:val="24"/>
                <w:szCs w:val="24"/>
              </w:rPr>
              <w:t>3 ANNI</w:t>
            </w:r>
          </w:p>
        </w:tc>
      </w:tr>
      <w:tr w:rsidR="00CC0A28" w:rsidTr="0047065A">
        <w:trPr>
          <w:trHeight w:val="288"/>
        </w:trPr>
        <w:tc>
          <w:tcPr>
            <w:tcW w:w="894" w:type="pct"/>
            <w:vMerge w:val="restart"/>
            <w:shd w:val="clear" w:color="auto" w:fill="FFD966" w:themeFill="accent4" w:themeFillTint="99"/>
          </w:tcPr>
          <w:p w:rsidR="00CC0A28" w:rsidRDefault="00CC0A28" w:rsidP="00E10834">
            <w:pPr>
              <w:jc w:val="center"/>
              <w:rPr>
                <w:b/>
              </w:rPr>
            </w:pPr>
            <w:r>
              <w:rPr>
                <w:b/>
              </w:rPr>
              <w:t>NUCLEI TEMATICI</w:t>
            </w:r>
          </w:p>
        </w:tc>
        <w:tc>
          <w:tcPr>
            <w:tcW w:w="1735" w:type="pct"/>
            <w:tcBorders>
              <w:bottom w:val="single" w:sz="4" w:space="0" w:color="auto"/>
            </w:tcBorders>
            <w:shd w:val="clear" w:color="auto" w:fill="FFD966" w:themeFill="accent4" w:themeFillTint="99"/>
          </w:tcPr>
          <w:p w:rsidR="00CC0A28" w:rsidRPr="00DE6C26" w:rsidRDefault="004F074B" w:rsidP="00E10834">
            <w:pPr>
              <w:jc w:val="center"/>
              <w:rPr>
                <w:b/>
              </w:rPr>
            </w:pPr>
            <w:r>
              <w:rPr>
                <w:b/>
              </w:rPr>
              <w:t xml:space="preserve">TRAGUARDI PER LO SVILUPPO DELLE </w:t>
            </w:r>
            <w:r w:rsidR="00CC0A28">
              <w:rPr>
                <w:b/>
              </w:rPr>
              <w:t>COMPETENZE</w:t>
            </w:r>
          </w:p>
        </w:tc>
        <w:tc>
          <w:tcPr>
            <w:tcW w:w="2371" w:type="pct"/>
            <w:vMerge w:val="restart"/>
            <w:shd w:val="clear" w:color="auto" w:fill="FFD966" w:themeFill="accent4" w:themeFillTint="99"/>
          </w:tcPr>
          <w:p w:rsidR="00CC0A28" w:rsidRDefault="00CC0A28" w:rsidP="00E10834">
            <w:pPr>
              <w:jc w:val="center"/>
              <w:rPr>
                <w:b/>
              </w:rPr>
            </w:pPr>
            <w:r>
              <w:rPr>
                <w:b/>
              </w:rPr>
              <w:t>OBIETTIVI FORMATIVI</w:t>
            </w:r>
          </w:p>
        </w:tc>
      </w:tr>
      <w:tr w:rsidR="00CC0A28" w:rsidTr="0047065A">
        <w:trPr>
          <w:trHeight w:val="254"/>
        </w:trPr>
        <w:tc>
          <w:tcPr>
            <w:tcW w:w="894" w:type="pct"/>
            <w:vMerge/>
            <w:shd w:val="clear" w:color="auto" w:fill="FFCC00"/>
          </w:tcPr>
          <w:p w:rsidR="00CC0A28" w:rsidRDefault="00CC0A28" w:rsidP="00D22CA3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735" w:type="pct"/>
            <w:tcBorders>
              <w:top w:val="single" w:sz="4" w:space="0" w:color="auto"/>
            </w:tcBorders>
            <w:shd w:val="clear" w:color="auto" w:fill="FFD966" w:themeFill="accent4" w:themeFillTint="99"/>
          </w:tcPr>
          <w:p w:rsidR="00CC0A28" w:rsidRDefault="00CC0A28" w:rsidP="00D22CA3">
            <w:pPr>
              <w:spacing w:after="0"/>
              <w:jc w:val="center"/>
              <w:rPr>
                <w:b/>
              </w:rPr>
            </w:pPr>
            <w:r>
              <w:t>L’alunno/a:</w:t>
            </w:r>
          </w:p>
        </w:tc>
        <w:tc>
          <w:tcPr>
            <w:tcW w:w="2371" w:type="pct"/>
            <w:vMerge/>
            <w:shd w:val="clear" w:color="auto" w:fill="FFD966" w:themeFill="accent4" w:themeFillTint="99"/>
          </w:tcPr>
          <w:p w:rsidR="00CC0A28" w:rsidRDefault="00CC0A28" w:rsidP="00D22CA3">
            <w:pPr>
              <w:spacing w:after="0"/>
              <w:jc w:val="center"/>
              <w:rPr>
                <w:b/>
              </w:rPr>
            </w:pPr>
          </w:p>
        </w:tc>
      </w:tr>
      <w:tr w:rsidR="00CC0A28" w:rsidTr="002B4E8D">
        <w:tc>
          <w:tcPr>
            <w:tcW w:w="894" w:type="pct"/>
            <w:shd w:val="clear" w:color="auto" w:fill="FFFFFF"/>
          </w:tcPr>
          <w:p w:rsidR="00CC0A28" w:rsidRDefault="00CC0A28" w:rsidP="00D22CA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TEMPO E NATURA</w:t>
            </w:r>
          </w:p>
          <w:p w:rsidR="00CC0A28" w:rsidRDefault="00CC0A28" w:rsidP="00D22CA3">
            <w:pPr>
              <w:spacing w:after="0"/>
              <w:rPr>
                <w:b/>
              </w:rPr>
            </w:pPr>
          </w:p>
          <w:p w:rsidR="002B4E8D" w:rsidRDefault="002B4E8D" w:rsidP="00D22CA3">
            <w:pPr>
              <w:spacing w:after="0"/>
              <w:rPr>
                <w:b/>
              </w:rPr>
            </w:pPr>
          </w:p>
          <w:p w:rsidR="00CC0A28" w:rsidRDefault="00CC0A28" w:rsidP="00D22CA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ORDINE, SPAZIO E MISURA</w:t>
            </w:r>
          </w:p>
          <w:p w:rsidR="00CC0A28" w:rsidRDefault="00CC0A28" w:rsidP="00D22CA3">
            <w:pPr>
              <w:spacing w:after="0"/>
              <w:jc w:val="center"/>
              <w:rPr>
                <w:b/>
              </w:rPr>
            </w:pPr>
          </w:p>
          <w:p w:rsidR="00CC0A28" w:rsidRDefault="00CC0A28" w:rsidP="00D22CA3">
            <w:pPr>
              <w:spacing w:after="0"/>
              <w:rPr>
                <w:b/>
              </w:rPr>
            </w:pPr>
          </w:p>
        </w:tc>
        <w:tc>
          <w:tcPr>
            <w:tcW w:w="1735" w:type="pct"/>
            <w:shd w:val="clear" w:color="auto" w:fill="FFFFFF"/>
          </w:tcPr>
          <w:p w:rsidR="007933DB" w:rsidRPr="002B4E8D" w:rsidRDefault="00486B0A" w:rsidP="007933DB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r</w:t>
            </w:r>
            <w:r w:rsidR="007933DB" w:rsidRPr="002B4E8D">
              <w:t>iconosce i concetti spaziali (sopra/sotto, dentro/fuori)</w:t>
            </w:r>
            <w:r>
              <w:t>;</w:t>
            </w:r>
          </w:p>
          <w:p w:rsidR="004F074B" w:rsidRPr="002B4E8D" w:rsidRDefault="00486B0A" w:rsidP="00D22CA3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s</w:t>
            </w:r>
            <w:r w:rsidR="004F074B" w:rsidRPr="002B4E8D">
              <w:t xml:space="preserve">viluppa capacità </w:t>
            </w:r>
            <w:r w:rsidR="00D22CA3" w:rsidRPr="002B4E8D">
              <w:t xml:space="preserve">di osservazione e comprensione </w:t>
            </w:r>
            <w:r w:rsidR="004F074B" w:rsidRPr="002B4E8D">
              <w:t>dei fenomeni naturali, accorgendosi dei loro cambiamenti</w:t>
            </w:r>
            <w:r>
              <w:t>;</w:t>
            </w:r>
          </w:p>
          <w:p w:rsidR="004F074B" w:rsidRPr="002B4E8D" w:rsidRDefault="00486B0A" w:rsidP="007933DB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i</w:t>
            </w:r>
            <w:r w:rsidR="004F074B" w:rsidRPr="002B4E8D">
              <w:t>dentifica la ciclicità del tempo (giorno e notte)</w:t>
            </w:r>
            <w:r>
              <w:t>;</w:t>
            </w:r>
          </w:p>
          <w:p w:rsidR="002F78AF" w:rsidRPr="002B4E8D" w:rsidRDefault="00486B0A" w:rsidP="002F78AF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r</w:t>
            </w:r>
            <w:r w:rsidR="002F78AF" w:rsidRPr="002B4E8D">
              <w:t>iconosce e discrimina forma, colore e dimensione degli oggetti, sviluppando capacità di</w:t>
            </w:r>
            <w:r>
              <w:t xml:space="preserve"> osservazione e classificazione;</w:t>
            </w:r>
          </w:p>
          <w:p w:rsidR="004F074B" w:rsidRPr="002B4E8D" w:rsidRDefault="00486B0A" w:rsidP="00D22CA3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r</w:t>
            </w:r>
            <w:r w:rsidR="004F074B" w:rsidRPr="002B4E8D">
              <w:t>aggruppa oggetti e materiali secondo criteri diversi, ne identifica alcune proprietà.</w:t>
            </w:r>
          </w:p>
          <w:p w:rsidR="00CC0A28" w:rsidRPr="002B4E8D" w:rsidRDefault="00CC0A28" w:rsidP="00D22CA3">
            <w:pPr>
              <w:spacing w:after="0" w:line="240" w:lineRule="auto"/>
              <w:ind w:left="360"/>
              <w:jc w:val="both"/>
            </w:pPr>
          </w:p>
        </w:tc>
        <w:tc>
          <w:tcPr>
            <w:tcW w:w="2371" w:type="pct"/>
            <w:shd w:val="clear" w:color="auto" w:fill="FFFFFF"/>
          </w:tcPr>
          <w:p w:rsidR="00D22CA3" w:rsidRPr="002B4E8D" w:rsidRDefault="00D22CA3" w:rsidP="00D22CA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 w:rsidRPr="002B4E8D">
              <w:t>Collocare se stesso nello spazio</w:t>
            </w:r>
          </w:p>
          <w:p w:rsidR="00D22CA3" w:rsidRPr="002B4E8D" w:rsidRDefault="00D22CA3" w:rsidP="00D22CA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 w:rsidRPr="002B4E8D">
              <w:t>Esplorare l’ambiente utilizzando i diversi canali sensoriali</w:t>
            </w:r>
          </w:p>
          <w:p w:rsidR="00D22CA3" w:rsidRPr="002B4E8D" w:rsidRDefault="00D22CA3" w:rsidP="00D22CA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 w:rsidRPr="002B4E8D">
              <w:t>Riconoscere le scansioni temporali della quotidianità</w:t>
            </w:r>
          </w:p>
          <w:p w:rsidR="00D22CA3" w:rsidRPr="002B4E8D" w:rsidRDefault="00D22CA3" w:rsidP="00D22CA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 w:rsidRPr="002B4E8D">
              <w:t xml:space="preserve">Ricoscere </w:t>
            </w:r>
            <w:r w:rsidR="00823CC6" w:rsidRPr="002B4E8D">
              <w:t xml:space="preserve"> </w:t>
            </w:r>
            <w:r w:rsidRPr="002B4E8D">
              <w:t>forma , colore e dimensione degli oggetti</w:t>
            </w:r>
          </w:p>
          <w:p w:rsidR="00823CC6" w:rsidRPr="002B4E8D" w:rsidRDefault="00823CC6" w:rsidP="00D22CA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 w:rsidRPr="002B4E8D">
              <w:t>Effettuare primi raggruppamenti secondo un criterio dato</w:t>
            </w:r>
          </w:p>
          <w:p w:rsidR="00D22CA3" w:rsidRPr="002B4E8D" w:rsidRDefault="00D22CA3" w:rsidP="00D22C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jc w:val="both"/>
            </w:pPr>
          </w:p>
        </w:tc>
      </w:tr>
    </w:tbl>
    <w:p w:rsidR="00042375" w:rsidRDefault="00042375"/>
    <w:sectPr w:rsidR="00042375" w:rsidSect="0047065A">
      <w:pgSz w:w="16838" w:h="11906" w:orient="landscape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90E0F"/>
    <w:multiLevelType w:val="multilevel"/>
    <w:tmpl w:val="0416FC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>
    <w:nsid w:val="79AA480F"/>
    <w:multiLevelType w:val="multilevel"/>
    <w:tmpl w:val="7978591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8"/>
  <w:displayBackgroundShape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A28"/>
    <w:rsid w:val="00042375"/>
    <w:rsid w:val="002B4E8D"/>
    <w:rsid w:val="002F78AF"/>
    <w:rsid w:val="0047065A"/>
    <w:rsid w:val="00486B0A"/>
    <w:rsid w:val="004F074B"/>
    <w:rsid w:val="007933DB"/>
    <w:rsid w:val="00823CC6"/>
    <w:rsid w:val="009556A7"/>
    <w:rsid w:val="00A153FC"/>
    <w:rsid w:val="00CC0A28"/>
    <w:rsid w:val="00D22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CC0A28"/>
    <w:rPr>
      <w:rFonts w:ascii="Calibri" w:eastAsia="Calibri" w:hAnsi="Calibri" w:cs="Calibri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CC0A28"/>
    <w:rPr>
      <w:rFonts w:ascii="Calibri" w:eastAsia="Calibri" w:hAnsi="Calibri" w:cs="Calibri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B71EE0-5ECD-4B10-8A30-ED56D418E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Umberto</dc:creator>
  <cp:lastModifiedBy>ASUS</cp:lastModifiedBy>
  <cp:revision>11</cp:revision>
  <cp:lastPrinted>2025-06-19T06:23:00Z</cp:lastPrinted>
  <dcterms:created xsi:type="dcterms:W3CDTF">2025-05-12T18:32:00Z</dcterms:created>
  <dcterms:modified xsi:type="dcterms:W3CDTF">2025-06-19T06:23:00Z</dcterms:modified>
</cp:coreProperties>
</file>